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28FD0" w14:textId="70C48D7B" w:rsidR="001A5D01" w:rsidRDefault="001A5D01" w:rsidP="001A5D0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</w:t>
      </w:r>
      <w:r w:rsidR="00544378">
        <w:rPr>
          <w:bCs/>
          <w:noProof w:val="0"/>
          <w:sz w:val="24"/>
          <w:szCs w:val="24"/>
        </w:rPr>
        <w:t>7bis</w:t>
      </w:r>
      <w:r>
        <w:rPr>
          <w:bCs/>
          <w:noProof w:val="0"/>
          <w:sz w:val="24"/>
          <w:szCs w:val="24"/>
        </w:rPr>
        <w:tab/>
      </w:r>
      <w:r w:rsidR="004E2CF2" w:rsidRPr="004E2CF2">
        <w:rPr>
          <w:bCs/>
          <w:noProof w:val="0"/>
          <w:sz w:val="24"/>
          <w:szCs w:val="24"/>
        </w:rPr>
        <w:t>R2-1913452</w:t>
      </w:r>
    </w:p>
    <w:p w14:paraId="11776FA6" w14:textId="3851C6DA" w:rsidR="00A209D6" w:rsidRPr="00465587" w:rsidRDefault="00544378" w:rsidP="001A5D0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1A5D01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1A5D01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="001A5D01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1A5D01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1A5D01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657117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974" w:rsidRPr="00DD2974">
        <w:rPr>
          <w:rFonts w:cs="Arial"/>
          <w:b/>
          <w:bCs/>
          <w:sz w:val="24"/>
          <w:lang w:eastAsia="ja-JP"/>
        </w:rPr>
        <w:t>6.7.2.2.3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69BF89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01EC4">
        <w:rPr>
          <w:rFonts w:ascii="Arial" w:hAnsi="Arial" w:cs="Arial"/>
          <w:b/>
          <w:bCs/>
          <w:sz w:val="24"/>
        </w:rPr>
        <w:t>Periodicity and Burst Arrival Time encoding in TSCAI</w:t>
      </w:r>
    </w:p>
    <w:p w14:paraId="1F147C23" w14:textId="4CE29C7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50467">
        <w:rPr>
          <w:rFonts w:ascii="Arial" w:hAnsi="Arial" w:cs="Arial"/>
          <w:b/>
          <w:bCs/>
          <w:sz w:val="24"/>
        </w:rPr>
        <w:t xml:space="preserve">NR_IIOT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  <w:bookmarkStart w:id="0" w:name="_GoBack"/>
      <w:bookmarkEnd w:id="0"/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18E683A" w14:textId="58923214" w:rsidR="002B7C6C" w:rsidRDefault="005B200B" w:rsidP="00BA1391">
      <w:r>
        <w:t xml:space="preserve">RAN3 </w:t>
      </w:r>
      <w:r w:rsidR="0023759D">
        <w:t>has an objective of specifying TSC Assistance Information which comprises the following elements as captured in TS 23.501: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759D" w14:paraId="171E2394" w14:textId="77777777" w:rsidTr="0023759D">
        <w:tc>
          <w:tcPr>
            <w:tcW w:w="9631" w:type="dxa"/>
          </w:tcPr>
          <w:p w14:paraId="331D3B27" w14:textId="77777777" w:rsidR="0023759D" w:rsidRDefault="0023759D" w:rsidP="0023759D">
            <w:pPr>
              <w:pStyle w:val="TH"/>
            </w:pPr>
            <w:r>
              <w:t>Table 5.27.2-1: TSC Assistance Information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04"/>
              <w:gridCol w:w="6301"/>
            </w:tblGrid>
            <w:tr w:rsidR="0023759D" w14:paraId="1DE5E95C" w14:textId="77777777" w:rsidTr="00C57F9A">
              <w:tc>
                <w:tcPr>
                  <w:tcW w:w="3227" w:type="dxa"/>
                  <w:shd w:val="clear" w:color="auto" w:fill="auto"/>
                </w:tcPr>
                <w:p w14:paraId="03730F41" w14:textId="77777777" w:rsidR="0023759D" w:rsidRDefault="0023759D" w:rsidP="0023759D">
                  <w:pPr>
                    <w:pStyle w:val="TAH"/>
                  </w:pPr>
                  <w:r>
                    <w:t>Assistance Information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01CDA0C" w14:textId="77777777" w:rsidR="0023759D" w:rsidRDefault="0023759D" w:rsidP="0023759D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23759D" w14:paraId="05DF0B09" w14:textId="77777777" w:rsidTr="00C57F9A">
              <w:tc>
                <w:tcPr>
                  <w:tcW w:w="3227" w:type="dxa"/>
                  <w:shd w:val="clear" w:color="auto" w:fill="auto"/>
                </w:tcPr>
                <w:p w14:paraId="18363096" w14:textId="77777777" w:rsidR="0023759D" w:rsidRDefault="0023759D" w:rsidP="0023759D">
                  <w:pPr>
                    <w:pStyle w:val="TAL"/>
                  </w:pPr>
                  <w:r>
                    <w:t>Flow Direction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1F2ACE0" w14:textId="77777777" w:rsidR="0023759D" w:rsidRPr="00B56148" w:rsidRDefault="0023759D" w:rsidP="0023759D">
                  <w:pPr>
                    <w:pStyle w:val="TAL"/>
                  </w:pPr>
                  <w:r>
                    <w:t>The direction of the TSC flow (uplink or downlink)</w:t>
                  </w:r>
                  <w:r w:rsidRPr="000727DE">
                    <w:t>.</w:t>
                  </w:r>
                </w:p>
              </w:tc>
            </w:tr>
            <w:tr w:rsidR="0023759D" w14:paraId="5543E27D" w14:textId="77777777" w:rsidTr="00C57F9A">
              <w:tc>
                <w:tcPr>
                  <w:tcW w:w="3227" w:type="dxa"/>
                  <w:shd w:val="clear" w:color="auto" w:fill="auto"/>
                </w:tcPr>
                <w:p w14:paraId="58B6FCE9" w14:textId="77777777" w:rsidR="0023759D" w:rsidRDefault="0023759D" w:rsidP="0023759D">
                  <w:pPr>
                    <w:pStyle w:val="TAL"/>
                  </w:pPr>
                  <w:r>
                    <w:t>Periodicity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F1149A9" w14:textId="77777777" w:rsidR="0023759D" w:rsidRDefault="0023759D" w:rsidP="0023759D">
                  <w:pPr>
                    <w:pStyle w:val="TAL"/>
                  </w:pPr>
                  <w:r>
                    <w:t>It refers to the time period between start of two bursts.</w:t>
                  </w:r>
                </w:p>
              </w:tc>
            </w:tr>
            <w:tr w:rsidR="0023759D" w14:paraId="5572C33E" w14:textId="77777777" w:rsidTr="00C57F9A">
              <w:tc>
                <w:tcPr>
                  <w:tcW w:w="3227" w:type="dxa"/>
                  <w:shd w:val="clear" w:color="auto" w:fill="auto"/>
                </w:tcPr>
                <w:p w14:paraId="2854A642" w14:textId="77777777" w:rsidR="0023759D" w:rsidRDefault="0023759D" w:rsidP="0023759D">
                  <w:pPr>
                    <w:pStyle w:val="TAL"/>
                  </w:pPr>
                  <w:r>
                    <w:t>Burst Arrival time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527B0B71" w14:textId="77777777" w:rsidR="0023759D" w:rsidRDefault="0023759D" w:rsidP="0023759D">
                  <w:pPr>
                    <w:pStyle w:val="TAL"/>
                  </w:pPr>
                  <w:r>
                    <w:t>The arrival time of the data burst at either the ingress of the RAN (downlink flow direction) or egress interface of the UE (uplink flow direction).</w:t>
                  </w:r>
                </w:p>
              </w:tc>
            </w:tr>
          </w:tbl>
          <w:p w14:paraId="62C0BCF6" w14:textId="2C5683B0" w:rsidR="0023759D" w:rsidRDefault="0023759D" w:rsidP="00BA1391"/>
        </w:tc>
      </w:tr>
    </w:tbl>
    <w:p w14:paraId="4B0E1735" w14:textId="2D32D059" w:rsidR="0023759D" w:rsidRDefault="0023759D" w:rsidP="00BA1391"/>
    <w:p w14:paraId="4B75566B" w14:textId="7FBAB32A" w:rsidR="0023759D" w:rsidRDefault="00B83C93" w:rsidP="00BA1391">
      <w:r>
        <w:t xml:space="preserve">RAN3 needs to decide the exact signalling and encoding of this information, but they require RAN2 input to understand how this information should look like to be useful for </w:t>
      </w:r>
      <w:proofErr w:type="spellStart"/>
      <w:r>
        <w:t>gNB</w:t>
      </w:r>
      <w:proofErr w:type="spellEnd"/>
      <w:r>
        <w:t xml:space="preserve"> scheduler.</w:t>
      </w:r>
    </w:p>
    <w:p w14:paraId="631B5129" w14:textId="03BEC6BC" w:rsidR="00783A66" w:rsidRPr="00850467" w:rsidRDefault="00D463A7" w:rsidP="00783A66">
      <w:pPr>
        <w:pStyle w:val="Heading1"/>
      </w:pPr>
      <w:r>
        <w:t>2</w:t>
      </w:r>
      <w:r w:rsidR="00783A66" w:rsidRPr="00850467">
        <w:tab/>
      </w:r>
      <w:r w:rsidR="005B200B">
        <w:t>Periodicity encoding</w:t>
      </w:r>
    </w:p>
    <w:p w14:paraId="0502EE0A" w14:textId="2854BA16" w:rsidR="00B40A05" w:rsidRDefault="00FA19FF" w:rsidP="00FA19FF">
      <w:r>
        <w:t>Periodicity in TSC networks can vary significantly depending on the use case</w:t>
      </w:r>
      <w:r w:rsidR="000073D2">
        <w:t>. The following should be taken into consideration when deciding on the periodicity encoding/values</w:t>
      </w:r>
      <w:r>
        <w:t>:</w:t>
      </w:r>
    </w:p>
    <w:p w14:paraId="742B6150" w14:textId="699A8666" w:rsidR="00FA19FF" w:rsidRDefault="00FA19FF" w:rsidP="12712E33">
      <w:pPr>
        <w:pStyle w:val="ListParagraph"/>
        <w:numPr>
          <w:ilvl w:val="0"/>
          <w:numId w:val="29"/>
        </w:numPr>
      </w:pPr>
      <w:r>
        <w:t xml:space="preserve">there are services with periodicities of down to 0.5ms and up to tens or hundreds </w:t>
      </w:r>
      <w:r w:rsidR="00C62236">
        <w:t xml:space="preserve">(500) </w:t>
      </w:r>
      <w:r>
        <w:t>of milliseconds</w:t>
      </w:r>
      <w:r w:rsidR="72BA15C4">
        <w:t xml:space="preserve"> </w:t>
      </w:r>
      <w:r w:rsidR="00C62236">
        <w:t>[2]</w:t>
      </w:r>
    </w:p>
    <w:p w14:paraId="2B011062" w14:textId="1D55549A" w:rsidR="00FA19FF" w:rsidRDefault="00FA19FF" w:rsidP="00FA19FF">
      <w:pPr>
        <w:pStyle w:val="ListParagraph"/>
        <w:numPr>
          <w:ilvl w:val="0"/>
          <w:numId w:val="29"/>
        </w:numPr>
      </w:pPr>
      <w:r>
        <w:t xml:space="preserve">periodicities for some services </w:t>
      </w:r>
      <w:r w:rsidR="000073D2">
        <w:t xml:space="preserve">such as smart grid or video/sound encoding are normally expressed in hertz and cannot be easily expressed </w:t>
      </w:r>
      <w:r w:rsidR="00C62236">
        <w:t>with</w:t>
      </w:r>
      <w:r w:rsidR="000073D2">
        <w:t xml:space="preserve"> </w:t>
      </w:r>
      <w:r w:rsidR="00C62236">
        <w:t>integer time units</w:t>
      </w:r>
    </w:p>
    <w:p w14:paraId="695A1A79" w14:textId="378F787E" w:rsidR="000073D2" w:rsidRDefault="000073D2" w:rsidP="00FA19FF">
      <w:pPr>
        <w:pStyle w:val="ListParagraph"/>
        <w:numPr>
          <w:ilvl w:val="0"/>
          <w:numId w:val="29"/>
        </w:numPr>
      </w:pPr>
      <w:r>
        <w:t>TSCAI is supposed to be taken as an input for the scheduler, e.g. to configure SPS or CG properly</w:t>
      </w:r>
    </w:p>
    <w:p w14:paraId="3AE9778C" w14:textId="25D55A9F" w:rsidR="000073D2" w:rsidRDefault="000073D2" w:rsidP="000073D2">
      <w:r>
        <w:t>Based on the above we propose to agree on the following principles for periodicity encoding in TSCAI:</w:t>
      </w:r>
    </w:p>
    <w:p w14:paraId="05025D35" w14:textId="33C89F7A" w:rsidR="000073D2" w:rsidRDefault="00626F0B" w:rsidP="009548B7">
      <w:pPr>
        <w:pStyle w:val="ListParagraph"/>
        <w:numPr>
          <w:ilvl w:val="0"/>
          <w:numId w:val="32"/>
        </w:numPr>
      </w:pPr>
      <w:r>
        <w:t>It should be possible to express periodicity in either milliseconds or hertz.</w:t>
      </w:r>
    </w:p>
    <w:p w14:paraId="329AE5FC" w14:textId="53F5157E" w:rsidR="00626F0B" w:rsidRDefault="00626F0B" w:rsidP="256141A8">
      <w:pPr>
        <w:pStyle w:val="ListParagraph"/>
        <w:numPr>
          <w:ilvl w:val="1"/>
          <w:numId w:val="32"/>
        </w:numPr>
      </w:pPr>
      <w:r>
        <w:t>The range for milliseconds should be from 0.</w:t>
      </w:r>
      <w:r w:rsidR="00191F24">
        <w:t xml:space="preserve">125 </w:t>
      </w:r>
      <w:proofErr w:type="spellStart"/>
      <w:r w:rsidR="007D14C8">
        <w:t>ms</w:t>
      </w:r>
      <w:proofErr w:type="spellEnd"/>
      <w:r w:rsidR="007D14C8">
        <w:t xml:space="preserve"> </w:t>
      </w:r>
      <w:r>
        <w:t xml:space="preserve">up to </w:t>
      </w:r>
      <w:r w:rsidR="00191F24">
        <w:t xml:space="preserve">640 </w:t>
      </w:r>
      <w:proofErr w:type="spellStart"/>
      <w:r>
        <w:t>ms</w:t>
      </w:r>
      <w:proofErr w:type="spellEnd"/>
      <w:r>
        <w:t xml:space="preserve"> with </w:t>
      </w:r>
      <w:r w:rsidR="007D14C8">
        <w:t>0.</w:t>
      </w:r>
      <w:r w:rsidR="00191F24">
        <w:t xml:space="preserve">125 </w:t>
      </w:r>
      <w:proofErr w:type="spellStart"/>
      <w:r w:rsidR="007D14C8">
        <w:t>ms</w:t>
      </w:r>
      <w:proofErr w:type="spellEnd"/>
      <w:r w:rsidR="007D14C8">
        <w:t xml:space="preserve"> </w:t>
      </w:r>
      <w:r>
        <w:t>granularity</w:t>
      </w:r>
      <w:r w:rsidR="256141A8">
        <w:t xml:space="preserve"> </w:t>
      </w:r>
      <w:r w:rsidR="256141A8" w:rsidRPr="256141A8">
        <w:t>(</w:t>
      </w:r>
      <w:r w:rsidR="00DD2974">
        <w:t>maximum value was chosen based on maximum periodicity of SPS/CG</w:t>
      </w:r>
      <w:r w:rsidR="007D14C8">
        <w:t xml:space="preserve">, granularity </w:t>
      </w:r>
      <w:r w:rsidR="00374133">
        <w:t>beyond 10ms could be reduced to 1ms</w:t>
      </w:r>
      <w:r w:rsidRPr="256141A8">
        <w:t>)</w:t>
      </w:r>
    </w:p>
    <w:p w14:paraId="27BC3504" w14:textId="34139C63" w:rsidR="00626F0B" w:rsidRDefault="00626F0B" w:rsidP="009548B7">
      <w:pPr>
        <w:pStyle w:val="ListParagraph"/>
        <w:numPr>
          <w:ilvl w:val="1"/>
          <w:numId w:val="32"/>
        </w:numPr>
      </w:pPr>
      <w:r>
        <w:t xml:space="preserve">The range for hertz should be </w:t>
      </w:r>
      <w:r w:rsidR="00191F24">
        <w:t>1 to 600 Hz with 1 Hz</w:t>
      </w:r>
      <w:r w:rsidR="00C659DF">
        <w:t xml:space="preserve"> granularity</w:t>
      </w:r>
    </w:p>
    <w:p w14:paraId="07BAA852" w14:textId="3C2726D0" w:rsidR="009548B7" w:rsidRDefault="009548B7" w:rsidP="009548B7">
      <w:r>
        <w:t>Alternatively, to avoid using two different units, the periodicity could be provided as a fraction using two integers A/B [</w:t>
      </w:r>
      <w:proofErr w:type="spellStart"/>
      <w:r>
        <w:t>ms</w:t>
      </w:r>
      <w:proofErr w:type="spellEnd"/>
      <w:r>
        <w:t>], e.g.: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709"/>
        <w:gridCol w:w="567"/>
      </w:tblGrid>
      <w:tr w:rsidR="009548B7" w14:paraId="7DF2EDD4" w14:textId="77777777" w:rsidTr="009548B7"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6F81" w14:textId="77777777" w:rsidR="009548B7" w:rsidRDefault="009548B7">
            <w:pPr>
              <w:rPr>
                <w:b/>
                <w:bCs/>
                <w:lang w:eastAsia="pl-PL"/>
              </w:rPr>
            </w:pPr>
            <w:r>
              <w:rPr>
                <w:b/>
                <w:bCs/>
              </w:rPr>
              <w:t>Periodicity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52B8" w14:textId="77777777" w:rsidR="009548B7" w:rsidRDefault="009548B7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5925" w14:textId="77777777" w:rsidR="009548B7" w:rsidRDefault="009548B7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9548B7" w14:paraId="0B49C351" w14:textId="77777777" w:rsidTr="009548B7">
        <w:tc>
          <w:tcPr>
            <w:tcW w:w="1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D4ED" w14:textId="77777777" w:rsidR="009548B7" w:rsidRDefault="009548B7">
            <w:r>
              <w:t>30ms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6C21" w14:textId="77777777" w:rsidR="009548B7" w:rsidRDefault="009548B7">
            <w: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459" w14:textId="77777777" w:rsidR="009548B7" w:rsidRDefault="009548B7">
            <w:r>
              <w:t>1</w:t>
            </w:r>
          </w:p>
        </w:tc>
      </w:tr>
      <w:tr w:rsidR="009548B7" w14:paraId="741AF0AB" w14:textId="77777777" w:rsidTr="009548B7">
        <w:tc>
          <w:tcPr>
            <w:tcW w:w="1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AAC2" w14:textId="43A1E95B" w:rsidR="009548B7" w:rsidRDefault="009548B7">
            <w:r>
              <w:t>30Hz</w:t>
            </w:r>
            <w:r w:rsidR="00C62236">
              <w:t xml:space="preserve"> (33.333ms)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8E05" w14:textId="77777777" w:rsidR="009548B7" w:rsidRDefault="009548B7">
            <w: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2D6" w14:textId="77777777" w:rsidR="009548B7" w:rsidRDefault="009548B7">
            <w:r>
              <w:t>3</w:t>
            </w:r>
          </w:p>
        </w:tc>
      </w:tr>
    </w:tbl>
    <w:p w14:paraId="0F093313" w14:textId="77777777" w:rsidR="00C62236" w:rsidRDefault="00C62236" w:rsidP="009548B7"/>
    <w:p w14:paraId="0C563986" w14:textId="21DC74F1" w:rsidR="009548B7" w:rsidRDefault="009548B7" w:rsidP="009548B7">
      <w:r>
        <w:t>The range in this case could be set e</w:t>
      </w:r>
      <w:r>
        <w:t>.g. as A</w:t>
      </w:r>
      <w:proofErr w:type="gramStart"/>
      <w:r>
        <w:t>={</w:t>
      </w:r>
      <w:proofErr w:type="gramEnd"/>
      <w:r>
        <w:t>1..</w:t>
      </w:r>
      <w:r w:rsidR="00C659DF">
        <w:t>600</w:t>
      </w:r>
      <w:r>
        <w:t>}, B={</w:t>
      </w:r>
      <w:r w:rsidR="00C62236">
        <w:t>1..</w:t>
      </w:r>
      <w:r w:rsidR="00C659DF">
        <w:t>600</w:t>
      </w:r>
      <w:r>
        <w:t>}</w:t>
      </w:r>
    </w:p>
    <w:p w14:paraId="47BAA9F3" w14:textId="24631E09" w:rsidR="009548B7" w:rsidRPr="009548B7" w:rsidRDefault="009548B7" w:rsidP="009548B7">
      <w:pPr>
        <w:rPr>
          <w:b/>
        </w:rPr>
      </w:pPr>
      <w:r>
        <w:rPr>
          <w:b/>
        </w:rPr>
        <w:lastRenderedPageBreak/>
        <w:t>Proposal 1: Request RAN3 to support periodicity encoding according to one of the alternatives proposed above.</w:t>
      </w:r>
    </w:p>
    <w:p w14:paraId="6D0B5611" w14:textId="109F215E" w:rsidR="008F1B25" w:rsidRPr="008F1B25" w:rsidRDefault="008F1B25" w:rsidP="008F1B25">
      <w:pPr>
        <w:pStyle w:val="Heading1"/>
      </w:pPr>
      <w:r>
        <w:t>3</w:t>
      </w:r>
      <w:r>
        <w:tab/>
      </w:r>
      <w:r w:rsidRPr="008F1B25">
        <w:t>Encoding of the Burst Arrival Time IE</w:t>
      </w:r>
    </w:p>
    <w:p w14:paraId="66F1BF23" w14:textId="17EC384E" w:rsidR="008F1B25" w:rsidRDefault="008F1B25" w:rsidP="008F1B25">
      <w:r>
        <w:t>SA2 has agreed (see [1]) that the Burst Arrival Time component of the TSCAI is specified with respect to the 5G clock, and that the SMF is responsible for mapping the Burst Arrival Time from a TSN clock to the 5G clock. Therefore, the Burst Arrival Time signalled over NGAP is with respect to 5G reference time.</w:t>
      </w:r>
    </w:p>
    <w:p w14:paraId="633E9062" w14:textId="705A633C" w:rsidR="008F1B25" w:rsidRDefault="008F1B25" w:rsidP="008F1B25">
      <w:r>
        <w:t>We have already agreed (see [2]) on an encoding for the 5G reference time information delivery via SIB and RRC unicast as follows:</w:t>
      </w:r>
    </w:p>
    <w:p w14:paraId="7235E44D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Reference</w:t>
      </w:r>
      <w:r>
        <w:rPr>
          <w:rFonts w:ascii="Courier New" w:hAnsi="Courier New"/>
          <w:noProof/>
          <w:sz w:val="16"/>
          <w:lang w:eastAsia="zh-CN"/>
        </w:rPr>
        <w:t>Time</w:t>
      </w:r>
      <w:r w:rsidRPr="003A6F3A">
        <w:rPr>
          <w:rFonts w:ascii="Courier New" w:hAnsi="Courier New"/>
          <w:noProof/>
          <w:sz w:val="16"/>
          <w:lang w:eastAsia="zh-CN"/>
        </w:rPr>
        <w:t>Info-r1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 xml:space="preserve"> ::=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188462F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3A6F3A">
        <w:rPr>
          <w:rFonts w:ascii="Courier New" w:hAnsi="Courier New"/>
          <w:noProof/>
          <w:sz w:val="16"/>
          <w:lang w:eastAsia="ja-JP"/>
        </w:rPr>
        <w:tab/>
        <w:t>time-r1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ReferenceTime-r1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>,</w:t>
      </w:r>
    </w:p>
    <w:p w14:paraId="29D5ADD2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ja-JP"/>
        </w:rPr>
        <w:tab/>
        <w:t>uncertainty</w:t>
      </w:r>
      <w:r w:rsidRPr="003A6F3A">
        <w:rPr>
          <w:rFonts w:ascii="Courier New" w:hAnsi="Courier New"/>
          <w:noProof/>
          <w:sz w:val="16"/>
          <w:lang w:eastAsia="zh-CN"/>
        </w:rPr>
        <w:t>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>FFS,</w:t>
      </w:r>
      <w:r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OPTIONAL,</w:t>
      </w:r>
      <w:r w:rsidRPr="003A6F3A">
        <w:rPr>
          <w:rFonts w:ascii="Courier New" w:hAnsi="Courier New"/>
          <w:noProof/>
          <w:sz w:val="16"/>
          <w:lang w:eastAsia="zh-CN"/>
        </w:rPr>
        <w:tab/>
        <w:t>-- Need R</w:t>
      </w:r>
    </w:p>
    <w:p w14:paraId="057A1015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>timeInfoType-r1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  <w:t>ENUMERATED {</w:t>
      </w:r>
      <w:r>
        <w:rPr>
          <w:rFonts w:ascii="Courier New" w:hAnsi="Courier New"/>
          <w:noProof/>
          <w:sz w:val="16"/>
          <w:lang w:eastAsia="ja-JP"/>
        </w:rPr>
        <w:t>localClock</w:t>
      </w:r>
      <w:r w:rsidRPr="003A6F3A">
        <w:rPr>
          <w:rFonts w:ascii="Courier New" w:hAnsi="Courier New"/>
          <w:noProof/>
          <w:sz w:val="16"/>
          <w:lang w:eastAsia="ja-JP"/>
        </w:rPr>
        <w:t>}</w:t>
      </w: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</w:t>
      </w:r>
      <w:r w:rsidRPr="003A6F3A">
        <w:rPr>
          <w:rFonts w:ascii="Courier New" w:hAnsi="Courier New"/>
          <w:noProof/>
          <w:sz w:val="16"/>
          <w:lang w:eastAsia="ja-JP"/>
        </w:rPr>
        <w:t>,</w:t>
      </w:r>
      <w:r w:rsidRPr="003A6F3A">
        <w:rPr>
          <w:rFonts w:ascii="Courier New" w:hAnsi="Courier New"/>
          <w:noProof/>
          <w:sz w:val="16"/>
          <w:lang w:eastAsia="zh-CN"/>
        </w:rPr>
        <w:tab/>
        <w:t>-- Need R</w:t>
      </w:r>
    </w:p>
    <w:p w14:paraId="36C7B15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reference</w:t>
      </w:r>
      <w:r w:rsidRPr="003A6F3A">
        <w:rPr>
          <w:rFonts w:ascii="Courier New" w:hAnsi="Courier New"/>
          <w:noProof/>
          <w:sz w:val="16"/>
          <w:lang w:eastAsia="ja-JP"/>
        </w:rPr>
        <w:t>SFN-r1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>INTEGER (0..1023)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</w:t>
      </w:r>
      <w:r w:rsidRPr="003A6F3A">
        <w:rPr>
          <w:rFonts w:ascii="Courier New" w:hAnsi="Courier New"/>
          <w:noProof/>
          <w:sz w:val="16"/>
          <w:lang w:eastAsia="zh-CN"/>
        </w:rPr>
        <w:tab/>
        <w:t>-- Cond TimeRef</w:t>
      </w:r>
    </w:p>
    <w:p w14:paraId="25EB7442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}</w:t>
      </w:r>
    </w:p>
    <w:p w14:paraId="54D7C20C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43C176E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ReferenceTime-r1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 xml:space="preserve"> ::=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405BC555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refDays-r1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(0..72999),</w:t>
      </w:r>
    </w:p>
    <w:p w14:paraId="1BAE16C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refSeconds-r1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(0..86399),</w:t>
      </w:r>
    </w:p>
    <w:p w14:paraId="00ACECBF" w14:textId="77777777" w:rsidR="008F1B25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refMilliSeconds-r1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(0..999),</w:t>
      </w:r>
    </w:p>
    <w:p w14:paraId="0503190E" w14:textId="77777777" w:rsidR="008F1B25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>ref</w:t>
      </w:r>
      <w:r>
        <w:rPr>
          <w:rFonts w:ascii="Courier New" w:hAnsi="Courier New"/>
          <w:noProof/>
          <w:sz w:val="16"/>
          <w:lang w:eastAsia="zh-CN"/>
        </w:rPr>
        <w:t>TenNanoSeconds</w:t>
      </w:r>
      <w:r w:rsidRPr="003A6F3A">
        <w:rPr>
          <w:rFonts w:ascii="Courier New" w:hAnsi="Courier New"/>
          <w:noProof/>
          <w:sz w:val="16"/>
          <w:lang w:eastAsia="zh-CN"/>
        </w:rPr>
        <w:t>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(0..999</w:t>
      </w:r>
      <w:r>
        <w:rPr>
          <w:rFonts w:ascii="Courier New" w:hAnsi="Courier New"/>
          <w:noProof/>
          <w:sz w:val="16"/>
          <w:lang w:eastAsia="zh-CN"/>
        </w:rPr>
        <w:t>99</w:t>
      </w:r>
      <w:r w:rsidRPr="003A6F3A">
        <w:rPr>
          <w:rFonts w:ascii="Courier New" w:hAnsi="Courier New"/>
          <w:noProof/>
          <w:sz w:val="16"/>
          <w:lang w:eastAsia="zh-CN"/>
        </w:rPr>
        <w:t>)</w:t>
      </w:r>
    </w:p>
    <w:p w14:paraId="62E4F45E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}</w:t>
      </w:r>
    </w:p>
    <w:p w14:paraId="047FAE06" w14:textId="77777777" w:rsidR="008F1B25" w:rsidRDefault="008F1B25" w:rsidP="008F1B25"/>
    <w:p w14:paraId="10EE53A7" w14:textId="54D21BDE" w:rsidR="008F1B25" w:rsidRDefault="008F1B25" w:rsidP="008F1B25">
      <w:r>
        <w:t xml:space="preserve">This encoding of 5G reference time, this could be reused for encoding the Burst Arrival Time, in particular the </w:t>
      </w:r>
      <w:r>
        <w:rPr>
          <w:i/>
        </w:rPr>
        <w:t>time</w:t>
      </w:r>
      <w:r>
        <w:t xml:space="preserve"> and </w:t>
      </w:r>
      <w:r w:rsidRPr="00C07414">
        <w:rPr>
          <w:i/>
        </w:rPr>
        <w:t>uncertainty</w:t>
      </w:r>
      <w:r>
        <w:t xml:space="preserve"> fields of the </w:t>
      </w:r>
      <w:proofErr w:type="spellStart"/>
      <w:r w:rsidRPr="00C07414">
        <w:rPr>
          <w:i/>
        </w:rPr>
        <w:t>ReferenceTimeInfo</w:t>
      </w:r>
      <w:proofErr w:type="spellEnd"/>
      <w:r>
        <w:t xml:space="preserve"> IE.</w:t>
      </w:r>
    </w:p>
    <w:p w14:paraId="37823ED9" w14:textId="58D92C19" w:rsidR="00855E5B" w:rsidRPr="00B85077" w:rsidRDefault="008F1B25" w:rsidP="008F1B25">
      <w:r>
        <w:rPr>
          <w:b/>
          <w:lang w:val="en-US"/>
        </w:rPr>
        <w:t xml:space="preserve">Proposal </w:t>
      </w:r>
      <w:r w:rsidR="00A63668">
        <w:rPr>
          <w:b/>
          <w:lang w:val="en-US"/>
        </w:rPr>
        <w:t>2</w:t>
      </w:r>
      <w:r w:rsidRPr="005468D4">
        <w:rPr>
          <w:lang w:val="en-US"/>
        </w:rPr>
        <w:t>:</w:t>
      </w:r>
      <w:r w:rsidR="00A63668">
        <w:rPr>
          <w:b/>
          <w:lang w:val="en-US"/>
        </w:rPr>
        <w:t xml:space="preserve"> Request RAN3 to </w:t>
      </w:r>
      <w:r w:rsidRPr="00A63668">
        <w:rPr>
          <w:b/>
        </w:rPr>
        <w:t xml:space="preserve">reuse the encoding of the </w:t>
      </w:r>
      <w:r w:rsidRPr="00A63668">
        <w:rPr>
          <w:b/>
          <w:i/>
        </w:rPr>
        <w:t>time</w:t>
      </w:r>
      <w:r w:rsidRPr="00A63668">
        <w:rPr>
          <w:b/>
        </w:rPr>
        <w:t xml:space="preserve"> and </w:t>
      </w:r>
      <w:r w:rsidRPr="00A63668">
        <w:rPr>
          <w:b/>
          <w:i/>
        </w:rPr>
        <w:t>uncertainty</w:t>
      </w:r>
      <w:r w:rsidRPr="00A63668">
        <w:rPr>
          <w:b/>
        </w:rPr>
        <w:t xml:space="preserve"> fields of the </w:t>
      </w:r>
      <w:proofErr w:type="spellStart"/>
      <w:r w:rsidRPr="00A63668">
        <w:rPr>
          <w:b/>
          <w:i/>
        </w:rPr>
        <w:t>ReferenceTimeInfo</w:t>
      </w:r>
      <w:proofErr w:type="spellEnd"/>
      <w:r w:rsidRPr="00A63668">
        <w:rPr>
          <w:b/>
        </w:rPr>
        <w:t xml:space="preserve"> IE defined in TS 38.331</w:t>
      </w:r>
      <w:r w:rsidR="00A63668">
        <w:rPr>
          <w:b/>
        </w:rPr>
        <w:t xml:space="preserve"> for </w:t>
      </w:r>
      <w:r w:rsidR="00A63668" w:rsidRPr="00A63668">
        <w:rPr>
          <w:b/>
        </w:rPr>
        <w:t>Burst Arrival Time</w:t>
      </w:r>
      <w:r w:rsidRPr="00A63668">
        <w:rPr>
          <w:b/>
          <w:lang w:val="en-US"/>
        </w:rPr>
        <w:t>.</w:t>
      </w:r>
    </w:p>
    <w:p w14:paraId="22151AA2" w14:textId="48440EF7" w:rsidR="00B85077" w:rsidRDefault="00B85077" w:rsidP="00855E5B">
      <w:pPr>
        <w:rPr>
          <w:b/>
        </w:rPr>
      </w:pPr>
    </w:p>
    <w:p w14:paraId="766D6D29" w14:textId="6351CF4E" w:rsidR="00A209D6" w:rsidRPr="006E13D1" w:rsidRDefault="008F1B25" w:rsidP="00A209D6">
      <w:pPr>
        <w:pStyle w:val="Heading1"/>
      </w:pPr>
      <w:r>
        <w:t>4</w:t>
      </w:r>
      <w:r w:rsidR="00A209D6" w:rsidRPr="006E13D1">
        <w:tab/>
      </w:r>
      <w:r w:rsidR="003D6243">
        <w:t>Summary</w:t>
      </w:r>
    </w:p>
    <w:p w14:paraId="463CF7F1" w14:textId="325E4AC0" w:rsidR="00521891" w:rsidRDefault="001F0BAA" w:rsidP="008F1B25">
      <w:r>
        <w:t>Th</w:t>
      </w:r>
      <w:r w:rsidR="00535452">
        <w:t>is contribution</w:t>
      </w:r>
      <w:r w:rsidR="00D159FF">
        <w:t xml:space="preserve"> proposes encoding of periodicity and burst arrival time which should be used </w:t>
      </w:r>
      <w:r w:rsidR="004061FA">
        <w:t>for TSCAI. The following is proposed:</w:t>
      </w:r>
    </w:p>
    <w:p w14:paraId="173A1029" w14:textId="77777777" w:rsidR="004061FA" w:rsidRPr="009548B7" w:rsidRDefault="004061FA" w:rsidP="004061FA">
      <w:pPr>
        <w:rPr>
          <w:b/>
        </w:rPr>
      </w:pPr>
      <w:r>
        <w:rPr>
          <w:b/>
        </w:rPr>
        <w:t>Proposal 1: Request RAN3 to support periodicity encoding according to one of the alternatives proposed above.</w:t>
      </w:r>
    </w:p>
    <w:p w14:paraId="298AB496" w14:textId="77777777" w:rsidR="004061FA" w:rsidRPr="00B85077" w:rsidRDefault="004061FA" w:rsidP="004061FA">
      <w:r>
        <w:rPr>
          <w:b/>
          <w:lang w:val="en-US"/>
        </w:rPr>
        <w:t>Proposal 2</w:t>
      </w:r>
      <w:r w:rsidRPr="005468D4">
        <w:rPr>
          <w:lang w:val="en-US"/>
        </w:rPr>
        <w:t>:</w:t>
      </w:r>
      <w:r>
        <w:rPr>
          <w:b/>
          <w:lang w:val="en-US"/>
        </w:rPr>
        <w:t xml:space="preserve"> Request RAN3 to </w:t>
      </w:r>
      <w:r w:rsidRPr="00A63668">
        <w:rPr>
          <w:b/>
        </w:rPr>
        <w:t xml:space="preserve">reuse the encoding of the </w:t>
      </w:r>
      <w:r w:rsidRPr="00A63668">
        <w:rPr>
          <w:b/>
          <w:i/>
        </w:rPr>
        <w:t>time</w:t>
      </w:r>
      <w:r w:rsidRPr="00A63668">
        <w:rPr>
          <w:b/>
        </w:rPr>
        <w:t xml:space="preserve"> and </w:t>
      </w:r>
      <w:r w:rsidRPr="00A63668">
        <w:rPr>
          <w:b/>
          <w:i/>
        </w:rPr>
        <w:t>uncertainty</w:t>
      </w:r>
      <w:r w:rsidRPr="00A63668">
        <w:rPr>
          <w:b/>
        </w:rPr>
        <w:t xml:space="preserve"> fields of the </w:t>
      </w:r>
      <w:proofErr w:type="spellStart"/>
      <w:r w:rsidRPr="00A63668">
        <w:rPr>
          <w:b/>
          <w:i/>
        </w:rPr>
        <w:t>ReferenceTimeInfo</w:t>
      </w:r>
      <w:proofErr w:type="spellEnd"/>
      <w:r w:rsidRPr="00A63668">
        <w:rPr>
          <w:b/>
        </w:rPr>
        <w:t xml:space="preserve"> IE defined in TS 38.331</w:t>
      </w:r>
      <w:r>
        <w:rPr>
          <w:b/>
        </w:rPr>
        <w:t xml:space="preserve"> for </w:t>
      </w:r>
      <w:r w:rsidRPr="00A63668">
        <w:rPr>
          <w:b/>
        </w:rPr>
        <w:t>Burst Arrival Time</w:t>
      </w:r>
      <w:r w:rsidRPr="00A63668">
        <w:rPr>
          <w:b/>
          <w:lang w:val="en-US"/>
        </w:rPr>
        <w:t>.</w:t>
      </w:r>
    </w:p>
    <w:p w14:paraId="666679DF" w14:textId="1107F5A5" w:rsidR="004061FA" w:rsidRPr="00AA146C" w:rsidRDefault="004061FA" w:rsidP="008F1B25">
      <w:pPr>
        <w:rPr>
          <w:b/>
        </w:rPr>
      </w:pPr>
      <w:r>
        <w:rPr>
          <w:b/>
        </w:rPr>
        <w:t>Proposal 3: Send and LS to RAN3 with the RAN2 guidelines on periodicity and BAT encoding in TCAI.</w:t>
      </w:r>
    </w:p>
    <w:p w14:paraId="2F61AF0A" w14:textId="77777777" w:rsidR="00535452" w:rsidRPr="006C04F0" w:rsidRDefault="00535452" w:rsidP="00BE0C24"/>
    <w:p w14:paraId="5FF2457F" w14:textId="658A3C02" w:rsidR="00A209D6" w:rsidRDefault="003D6243" w:rsidP="00D60162">
      <w:pPr>
        <w:pStyle w:val="Heading1"/>
      </w:pPr>
      <w:r>
        <w:t>References</w:t>
      </w:r>
    </w:p>
    <w:p w14:paraId="54A8174C" w14:textId="0959020C" w:rsidR="0023759D" w:rsidRPr="004E2CF2" w:rsidRDefault="0023759D" w:rsidP="0023759D">
      <w:pPr>
        <w:pStyle w:val="ListParagraph"/>
        <w:numPr>
          <w:ilvl w:val="0"/>
          <w:numId w:val="11"/>
        </w:numPr>
      </w:pPr>
      <w:r>
        <w:t xml:space="preserve">3GPP TS 23.501, </w:t>
      </w:r>
      <w:r w:rsidRPr="00C62236">
        <w:rPr>
          <w:i/>
          <w:iCs/>
        </w:rPr>
        <w:t>System Architecture for the 5G System; Stage-2</w:t>
      </w:r>
    </w:p>
    <w:p w14:paraId="6B391EA1" w14:textId="7C44771D" w:rsidR="00C62236" w:rsidRDefault="078D8F7E" w:rsidP="00505C86">
      <w:pPr>
        <w:pStyle w:val="Reference"/>
        <w:numPr>
          <w:ilvl w:val="0"/>
          <w:numId w:val="11"/>
        </w:numPr>
        <w:rPr>
          <w:lang w:val="en-US"/>
        </w:rPr>
      </w:pPr>
      <w:r w:rsidRPr="07BA6C40">
        <w:t>3GPP TS23.104</w:t>
      </w:r>
      <w:r w:rsidRPr="004E2CF2">
        <w:rPr>
          <w:i/>
          <w:iCs/>
        </w:rPr>
        <w:t xml:space="preserve">, </w:t>
      </w:r>
      <w:r w:rsidR="7E57DED8" w:rsidRPr="004E2CF2">
        <w:rPr>
          <w:i/>
          <w:iCs/>
        </w:rPr>
        <w:t>Service requirements for cyber-physical control applications in vertical domains</w:t>
      </w:r>
    </w:p>
    <w:p w14:paraId="2C240882" w14:textId="2DDF5127" w:rsidR="00C80D1C" w:rsidRPr="00505C86" w:rsidRDefault="008F1B25" w:rsidP="00505C86">
      <w:pPr>
        <w:pStyle w:val="Reference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R2-1909364, </w:t>
      </w:r>
      <w:r w:rsidRPr="00C62236">
        <w:rPr>
          <w:i/>
          <w:iCs/>
          <w:lang w:val="en-US"/>
        </w:rPr>
        <w:t>RRC running CR on TSC reference time distribution</w:t>
      </w:r>
      <w:r>
        <w:rPr>
          <w:lang w:val="en-US"/>
        </w:rPr>
        <w:t>, Ericsson</w:t>
      </w:r>
    </w:p>
    <w:sectPr w:rsidR="00C80D1C" w:rsidRPr="00505C86" w:rsidSect="00C622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A1520" w14:textId="77777777" w:rsidR="005D4723" w:rsidRDefault="005D4723">
      <w:r>
        <w:separator/>
      </w:r>
    </w:p>
  </w:endnote>
  <w:endnote w:type="continuationSeparator" w:id="0">
    <w:p w14:paraId="08B1406A" w14:textId="77777777" w:rsidR="005D4723" w:rsidRDefault="005D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5D4723" w:rsidRDefault="005D4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5D4723" w:rsidRDefault="005D47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5D4723" w:rsidRDefault="005D4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B1717" w14:textId="77777777" w:rsidR="005D4723" w:rsidRDefault="005D4723">
      <w:r>
        <w:separator/>
      </w:r>
    </w:p>
  </w:footnote>
  <w:footnote w:type="continuationSeparator" w:id="0">
    <w:p w14:paraId="6F52DEBB" w14:textId="77777777" w:rsidR="005D4723" w:rsidRDefault="005D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5D4723" w:rsidRDefault="005D4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5D4723" w:rsidRDefault="005D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5D4723" w:rsidRDefault="005D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F533F"/>
    <w:multiLevelType w:val="hybridMultilevel"/>
    <w:tmpl w:val="C97EA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7F3"/>
    <w:multiLevelType w:val="hybridMultilevel"/>
    <w:tmpl w:val="08DE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Meetingcaption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AEC2ABB"/>
    <w:multiLevelType w:val="hybridMultilevel"/>
    <w:tmpl w:val="47DE7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15744"/>
    <w:multiLevelType w:val="hybridMultilevel"/>
    <w:tmpl w:val="44283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502EA"/>
    <w:multiLevelType w:val="hybridMultilevel"/>
    <w:tmpl w:val="F0D25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1075"/>
    <w:multiLevelType w:val="hybridMultilevel"/>
    <w:tmpl w:val="3BAEE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6374"/>
    <w:multiLevelType w:val="hybridMultilevel"/>
    <w:tmpl w:val="69FA2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C7A09"/>
    <w:multiLevelType w:val="hybridMultilevel"/>
    <w:tmpl w:val="EC38E110"/>
    <w:lvl w:ilvl="0" w:tplc="D4D6AFB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B0E8E"/>
    <w:multiLevelType w:val="hybridMultilevel"/>
    <w:tmpl w:val="2CA87C04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34DD2"/>
    <w:multiLevelType w:val="hybridMultilevel"/>
    <w:tmpl w:val="7EDE9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545103"/>
    <w:multiLevelType w:val="hybridMultilevel"/>
    <w:tmpl w:val="28244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35435"/>
    <w:multiLevelType w:val="hybridMultilevel"/>
    <w:tmpl w:val="5CACAF8A"/>
    <w:lvl w:ilvl="0" w:tplc="B64ADA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64A11"/>
    <w:multiLevelType w:val="hybridMultilevel"/>
    <w:tmpl w:val="D9BA4C28"/>
    <w:lvl w:ilvl="0" w:tplc="CDA611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pStyle w:val="Referen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EE1970"/>
    <w:multiLevelType w:val="hybridMultilevel"/>
    <w:tmpl w:val="D54A3286"/>
    <w:lvl w:ilvl="0" w:tplc="7D50CB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798F"/>
    <w:multiLevelType w:val="hybridMultilevel"/>
    <w:tmpl w:val="470AC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C4F5F"/>
    <w:multiLevelType w:val="hybridMultilevel"/>
    <w:tmpl w:val="6F3CA83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D4F2B"/>
    <w:multiLevelType w:val="hybridMultilevel"/>
    <w:tmpl w:val="EB1AE34C"/>
    <w:lvl w:ilvl="0" w:tplc="FFFFFFFF">
      <w:start w:val="1"/>
      <w:numFmt w:val="decimal"/>
      <w:lvlText w:val="[%1]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171EB"/>
    <w:multiLevelType w:val="hybridMultilevel"/>
    <w:tmpl w:val="4CB67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06465"/>
    <w:multiLevelType w:val="hybridMultilevel"/>
    <w:tmpl w:val="19CAE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B571D"/>
    <w:multiLevelType w:val="hybridMultilevel"/>
    <w:tmpl w:val="62CE0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201D6"/>
    <w:multiLevelType w:val="hybridMultilevel"/>
    <w:tmpl w:val="15E2F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330E9"/>
    <w:multiLevelType w:val="hybridMultilevel"/>
    <w:tmpl w:val="52866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8"/>
  </w:num>
  <w:num w:numId="7">
    <w:abstractNumId w:val="19"/>
  </w:num>
  <w:num w:numId="8">
    <w:abstractNumId w:val="5"/>
  </w:num>
  <w:num w:numId="9">
    <w:abstractNumId w:val="29"/>
  </w:num>
  <w:num w:numId="10">
    <w:abstractNumId w:val="10"/>
  </w:num>
  <w:num w:numId="11">
    <w:abstractNumId w:val="23"/>
  </w:num>
  <w:num w:numId="12">
    <w:abstractNumId w:val="6"/>
  </w:num>
  <w:num w:numId="13">
    <w:abstractNumId w:val="11"/>
  </w:num>
  <w:num w:numId="14">
    <w:abstractNumId w:val="24"/>
  </w:num>
  <w:num w:numId="15">
    <w:abstractNumId w:val="27"/>
  </w:num>
  <w:num w:numId="16">
    <w:abstractNumId w:val="27"/>
  </w:num>
  <w:num w:numId="17">
    <w:abstractNumId w:val="15"/>
  </w:num>
  <w:num w:numId="18">
    <w:abstractNumId w:val="26"/>
  </w:num>
  <w:num w:numId="19">
    <w:abstractNumId w:val="7"/>
  </w:num>
  <w:num w:numId="20">
    <w:abstractNumId w:val="21"/>
  </w:num>
  <w:num w:numId="21">
    <w:abstractNumId w:val="25"/>
  </w:num>
  <w:num w:numId="22">
    <w:abstractNumId w:val="13"/>
  </w:num>
  <w:num w:numId="23">
    <w:abstractNumId w:val="3"/>
  </w:num>
  <w:num w:numId="24">
    <w:abstractNumId w:val="17"/>
  </w:num>
  <w:num w:numId="25">
    <w:abstractNumId w:val="20"/>
  </w:num>
  <w:num w:numId="26">
    <w:abstractNumId w:val="16"/>
  </w:num>
  <w:num w:numId="27">
    <w:abstractNumId w:val="2"/>
  </w:num>
  <w:num w:numId="28">
    <w:abstractNumId w:val="9"/>
  </w:num>
  <w:num w:numId="29">
    <w:abstractNumId w:val="22"/>
  </w:num>
  <w:num w:numId="30">
    <w:abstractNumId w:val="8"/>
  </w:num>
  <w:num w:numId="31">
    <w:abstractNumId w:val="4"/>
    <w:lvlOverride w:ilvl="0">
      <w:startOverride w:val="1"/>
    </w:lvlOverride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CBE"/>
    <w:rsid w:val="000073D2"/>
    <w:rsid w:val="00033397"/>
    <w:rsid w:val="00040095"/>
    <w:rsid w:val="00054B71"/>
    <w:rsid w:val="00073C9C"/>
    <w:rsid w:val="00080512"/>
    <w:rsid w:val="00090468"/>
    <w:rsid w:val="00094568"/>
    <w:rsid w:val="000A0E6B"/>
    <w:rsid w:val="000B7BCF"/>
    <w:rsid w:val="000C522B"/>
    <w:rsid w:val="000C6A5E"/>
    <w:rsid w:val="000D58AB"/>
    <w:rsid w:val="000E2527"/>
    <w:rsid w:val="000E4BEC"/>
    <w:rsid w:val="00112F1A"/>
    <w:rsid w:val="001271D4"/>
    <w:rsid w:val="00141E89"/>
    <w:rsid w:val="00145075"/>
    <w:rsid w:val="00147E7C"/>
    <w:rsid w:val="001664A5"/>
    <w:rsid w:val="001741A0"/>
    <w:rsid w:val="00175FA0"/>
    <w:rsid w:val="00191F24"/>
    <w:rsid w:val="00194CD0"/>
    <w:rsid w:val="001A5D01"/>
    <w:rsid w:val="001B49C9"/>
    <w:rsid w:val="001B666E"/>
    <w:rsid w:val="001B6F52"/>
    <w:rsid w:val="001C4F79"/>
    <w:rsid w:val="001D314A"/>
    <w:rsid w:val="001D5EF4"/>
    <w:rsid w:val="001D7547"/>
    <w:rsid w:val="001F0BAA"/>
    <w:rsid w:val="001F168B"/>
    <w:rsid w:val="001F49DF"/>
    <w:rsid w:val="001F7831"/>
    <w:rsid w:val="00202DFC"/>
    <w:rsid w:val="00204045"/>
    <w:rsid w:val="0020712B"/>
    <w:rsid w:val="0022606D"/>
    <w:rsid w:val="00231728"/>
    <w:rsid w:val="0023759D"/>
    <w:rsid w:val="00243C57"/>
    <w:rsid w:val="002610D8"/>
    <w:rsid w:val="00261D74"/>
    <w:rsid w:val="0026230A"/>
    <w:rsid w:val="00264EDC"/>
    <w:rsid w:val="0027003B"/>
    <w:rsid w:val="00273BC0"/>
    <w:rsid w:val="002747EC"/>
    <w:rsid w:val="00275179"/>
    <w:rsid w:val="002855BF"/>
    <w:rsid w:val="002921B4"/>
    <w:rsid w:val="00295BA8"/>
    <w:rsid w:val="002964CB"/>
    <w:rsid w:val="00297021"/>
    <w:rsid w:val="002B07F0"/>
    <w:rsid w:val="002B7C6C"/>
    <w:rsid w:val="002C2A63"/>
    <w:rsid w:val="002C490E"/>
    <w:rsid w:val="002C906D"/>
    <w:rsid w:val="002F0D22"/>
    <w:rsid w:val="002F46E6"/>
    <w:rsid w:val="003172DC"/>
    <w:rsid w:val="00323819"/>
    <w:rsid w:val="00325AE3"/>
    <w:rsid w:val="00326069"/>
    <w:rsid w:val="00331A10"/>
    <w:rsid w:val="003341C8"/>
    <w:rsid w:val="0035462D"/>
    <w:rsid w:val="00364B41"/>
    <w:rsid w:val="00374133"/>
    <w:rsid w:val="00383096"/>
    <w:rsid w:val="003A41EF"/>
    <w:rsid w:val="003B40AD"/>
    <w:rsid w:val="003B6EC5"/>
    <w:rsid w:val="003C4E37"/>
    <w:rsid w:val="003C5586"/>
    <w:rsid w:val="003D6243"/>
    <w:rsid w:val="003E16BE"/>
    <w:rsid w:val="003F4E28"/>
    <w:rsid w:val="004006E8"/>
    <w:rsid w:val="00401855"/>
    <w:rsid w:val="004034F2"/>
    <w:rsid w:val="004061FA"/>
    <w:rsid w:val="004635F3"/>
    <w:rsid w:val="00465587"/>
    <w:rsid w:val="004773B3"/>
    <w:rsid w:val="00477455"/>
    <w:rsid w:val="004A1A66"/>
    <w:rsid w:val="004A1F7B"/>
    <w:rsid w:val="004A26B8"/>
    <w:rsid w:val="004B5CE9"/>
    <w:rsid w:val="004C44D2"/>
    <w:rsid w:val="004D3578"/>
    <w:rsid w:val="004D380D"/>
    <w:rsid w:val="004D3FE5"/>
    <w:rsid w:val="004E213A"/>
    <w:rsid w:val="004E2CF2"/>
    <w:rsid w:val="00503171"/>
    <w:rsid w:val="00505C86"/>
    <w:rsid w:val="00506C28"/>
    <w:rsid w:val="00517359"/>
    <w:rsid w:val="00521891"/>
    <w:rsid w:val="0053037B"/>
    <w:rsid w:val="00534DA0"/>
    <w:rsid w:val="00535452"/>
    <w:rsid w:val="00543E6C"/>
    <w:rsid w:val="00544378"/>
    <w:rsid w:val="00565087"/>
    <w:rsid w:val="0056573F"/>
    <w:rsid w:val="00566EC4"/>
    <w:rsid w:val="0058151E"/>
    <w:rsid w:val="00582925"/>
    <w:rsid w:val="005842E0"/>
    <w:rsid w:val="005B200B"/>
    <w:rsid w:val="005D4723"/>
    <w:rsid w:val="00611566"/>
    <w:rsid w:val="00623256"/>
    <w:rsid w:val="00626F0B"/>
    <w:rsid w:val="00642DBC"/>
    <w:rsid w:val="00646D99"/>
    <w:rsid w:val="00656910"/>
    <w:rsid w:val="006637BC"/>
    <w:rsid w:val="006802B7"/>
    <w:rsid w:val="006807E2"/>
    <w:rsid w:val="006A2760"/>
    <w:rsid w:val="006C04F0"/>
    <w:rsid w:val="006C66D8"/>
    <w:rsid w:val="006D1E24"/>
    <w:rsid w:val="006D579E"/>
    <w:rsid w:val="006E1417"/>
    <w:rsid w:val="006F6A2C"/>
    <w:rsid w:val="00701EC4"/>
    <w:rsid w:val="00710201"/>
    <w:rsid w:val="0072073A"/>
    <w:rsid w:val="00722A06"/>
    <w:rsid w:val="007342B5"/>
    <w:rsid w:val="00734A5B"/>
    <w:rsid w:val="00736AC5"/>
    <w:rsid w:val="00744E76"/>
    <w:rsid w:val="00754EC5"/>
    <w:rsid w:val="00757D40"/>
    <w:rsid w:val="00760DBE"/>
    <w:rsid w:val="00781F0F"/>
    <w:rsid w:val="00783A66"/>
    <w:rsid w:val="0078727C"/>
    <w:rsid w:val="0079049D"/>
    <w:rsid w:val="00793DC5"/>
    <w:rsid w:val="007B17F9"/>
    <w:rsid w:val="007B18D8"/>
    <w:rsid w:val="007C095F"/>
    <w:rsid w:val="007C2DD0"/>
    <w:rsid w:val="007D14C8"/>
    <w:rsid w:val="007E3B4E"/>
    <w:rsid w:val="007E5A16"/>
    <w:rsid w:val="007F35F3"/>
    <w:rsid w:val="00801B36"/>
    <w:rsid w:val="008028A4"/>
    <w:rsid w:val="00813245"/>
    <w:rsid w:val="00820DD4"/>
    <w:rsid w:val="00840875"/>
    <w:rsid w:val="00842061"/>
    <w:rsid w:val="008500DD"/>
    <w:rsid w:val="00850467"/>
    <w:rsid w:val="00855E5B"/>
    <w:rsid w:val="00856BA4"/>
    <w:rsid w:val="00873E98"/>
    <w:rsid w:val="008768CA"/>
    <w:rsid w:val="00877EF9"/>
    <w:rsid w:val="00880559"/>
    <w:rsid w:val="008835C9"/>
    <w:rsid w:val="0089319C"/>
    <w:rsid w:val="008A389B"/>
    <w:rsid w:val="008B5306"/>
    <w:rsid w:val="008C70B1"/>
    <w:rsid w:val="008D2E4D"/>
    <w:rsid w:val="008E2324"/>
    <w:rsid w:val="008F1B25"/>
    <w:rsid w:val="008F396F"/>
    <w:rsid w:val="008F7ECA"/>
    <w:rsid w:val="0090271F"/>
    <w:rsid w:val="00902DB9"/>
    <w:rsid w:val="00903F37"/>
    <w:rsid w:val="0090466A"/>
    <w:rsid w:val="00926C52"/>
    <w:rsid w:val="00936071"/>
    <w:rsid w:val="00940212"/>
    <w:rsid w:val="00942EC2"/>
    <w:rsid w:val="009544B7"/>
    <w:rsid w:val="009548B7"/>
    <w:rsid w:val="00961B32"/>
    <w:rsid w:val="00962509"/>
    <w:rsid w:val="00970DB3"/>
    <w:rsid w:val="00972E7A"/>
    <w:rsid w:val="00973CAF"/>
    <w:rsid w:val="00974BB0"/>
    <w:rsid w:val="009937C2"/>
    <w:rsid w:val="009A0AF3"/>
    <w:rsid w:val="009A2030"/>
    <w:rsid w:val="009B07CD"/>
    <w:rsid w:val="009C19E9"/>
    <w:rsid w:val="009D74A6"/>
    <w:rsid w:val="00A00CB1"/>
    <w:rsid w:val="00A10F02"/>
    <w:rsid w:val="00A204CA"/>
    <w:rsid w:val="00A209D6"/>
    <w:rsid w:val="00A44CAB"/>
    <w:rsid w:val="00A53724"/>
    <w:rsid w:val="00A54B2B"/>
    <w:rsid w:val="00A63668"/>
    <w:rsid w:val="00A76498"/>
    <w:rsid w:val="00A82346"/>
    <w:rsid w:val="00A9671C"/>
    <w:rsid w:val="00AA146C"/>
    <w:rsid w:val="00AA1553"/>
    <w:rsid w:val="00AC13AF"/>
    <w:rsid w:val="00AC5161"/>
    <w:rsid w:val="00AD4107"/>
    <w:rsid w:val="00AE54A9"/>
    <w:rsid w:val="00AF5D35"/>
    <w:rsid w:val="00AF77C8"/>
    <w:rsid w:val="00B018C5"/>
    <w:rsid w:val="00B02F5C"/>
    <w:rsid w:val="00B05380"/>
    <w:rsid w:val="00B05962"/>
    <w:rsid w:val="00B15449"/>
    <w:rsid w:val="00B16C2F"/>
    <w:rsid w:val="00B17F45"/>
    <w:rsid w:val="00B27303"/>
    <w:rsid w:val="00B342E7"/>
    <w:rsid w:val="00B354A6"/>
    <w:rsid w:val="00B40A05"/>
    <w:rsid w:val="00B4450D"/>
    <w:rsid w:val="00B44776"/>
    <w:rsid w:val="00B47FD1"/>
    <w:rsid w:val="00B516BB"/>
    <w:rsid w:val="00B60B8B"/>
    <w:rsid w:val="00B66A77"/>
    <w:rsid w:val="00B7101D"/>
    <w:rsid w:val="00B83C93"/>
    <w:rsid w:val="00B84DB2"/>
    <w:rsid w:val="00B85077"/>
    <w:rsid w:val="00B875B9"/>
    <w:rsid w:val="00BA1391"/>
    <w:rsid w:val="00BA420C"/>
    <w:rsid w:val="00BA56BE"/>
    <w:rsid w:val="00BC17A5"/>
    <w:rsid w:val="00BC3555"/>
    <w:rsid w:val="00BE0C24"/>
    <w:rsid w:val="00C12B51"/>
    <w:rsid w:val="00C20267"/>
    <w:rsid w:val="00C24650"/>
    <w:rsid w:val="00C25465"/>
    <w:rsid w:val="00C33079"/>
    <w:rsid w:val="00C56182"/>
    <w:rsid w:val="00C62236"/>
    <w:rsid w:val="00C63602"/>
    <w:rsid w:val="00C659DF"/>
    <w:rsid w:val="00C776B0"/>
    <w:rsid w:val="00C80D1C"/>
    <w:rsid w:val="00C82634"/>
    <w:rsid w:val="00C83A13"/>
    <w:rsid w:val="00C9068C"/>
    <w:rsid w:val="00C92967"/>
    <w:rsid w:val="00C95794"/>
    <w:rsid w:val="00CA3D0C"/>
    <w:rsid w:val="00CA541E"/>
    <w:rsid w:val="00CA654B"/>
    <w:rsid w:val="00CA72D7"/>
    <w:rsid w:val="00CB72B8"/>
    <w:rsid w:val="00CD4C7B"/>
    <w:rsid w:val="00CF3302"/>
    <w:rsid w:val="00D159FF"/>
    <w:rsid w:val="00D21809"/>
    <w:rsid w:val="00D2634B"/>
    <w:rsid w:val="00D336B6"/>
    <w:rsid w:val="00D33BE3"/>
    <w:rsid w:val="00D36A66"/>
    <w:rsid w:val="00D3792D"/>
    <w:rsid w:val="00D41BDA"/>
    <w:rsid w:val="00D463A7"/>
    <w:rsid w:val="00D55E47"/>
    <w:rsid w:val="00D60162"/>
    <w:rsid w:val="00D62E19"/>
    <w:rsid w:val="00D67CD1"/>
    <w:rsid w:val="00D738D6"/>
    <w:rsid w:val="00D80795"/>
    <w:rsid w:val="00D854BE"/>
    <w:rsid w:val="00D87E00"/>
    <w:rsid w:val="00D9134D"/>
    <w:rsid w:val="00D9671E"/>
    <w:rsid w:val="00D96D11"/>
    <w:rsid w:val="00DA7A03"/>
    <w:rsid w:val="00DB0DB8"/>
    <w:rsid w:val="00DB1818"/>
    <w:rsid w:val="00DC309B"/>
    <w:rsid w:val="00DC4DA2"/>
    <w:rsid w:val="00DD2974"/>
    <w:rsid w:val="00DD4E0B"/>
    <w:rsid w:val="00DF0FE5"/>
    <w:rsid w:val="00DF15BA"/>
    <w:rsid w:val="00DF7DDD"/>
    <w:rsid w:val="00E04CDB"/>
    <w:rsid w:val="00E0766C"/>
    <w:rsid w:val="00E46C08"/>
    <w:rsid w:val="00E471CF"/>
    <w:rsid w:val="00E51CE8"/>
    <w:rsid w:val="00E535C7"/>
    <w:rsid w:val="00E6205F"/>
    <w:rsid w:val="00E62835"/>
    <w:rsid w:val="00E67E3A"/>
    <w:rsid w:val="00E77645"/>
    <w:rsid w:val="00E83697"/>
    <w:rsid w:val="00EA66C9"/>
    <w:rsid w:val="00EC4A25"/>
    <w:rsid w:val="00ED4898"/>
    <w:rsid w:val="00F025A2"/>
    <w:rsid w:val="00F07388"/>
    <w:rsid w:val="00F2026E"/>
    <w:rsid w:val="00F2210A"/>
    <w:rsid w:val="00F37743"/>
    <w:rsid w:val="00F47F5B"/>
    <w:rsid w:val="00F54A3D"/>
    <w:rsid w:val="00F54CB0"/>
    <w:rsid w:val="00F653B8"/>
    <w:rsid w:val="00F67C59"/>
    <w:rsid w:val="00F71B89"/>
    <w:rsid w:val="00F7353C"/>
    <w:rsid w:val="00F76F8F"/>
    <w:rsid w:val="00F866A6"/>
    <w:rsid w:val="00F941DF"/>
    <w:rsid w:val="00F95036"/>
    <w:rsid w:val="00FA1266"/>
    <w:rsid w:val="00FA19FF"/>
    <w:rsid w:val="00FB0023"/>
    <w:rsid w:val="00FB36FA"/>
    <w:rsid w:val="00FC1192"/>
    <w:rsid w:val="00FC77AE"/>
    <w:rsid w:val="00FD4EA0"/>
    <w:rsid w:val="00FE251B"/>
    <w:rsid w:val="00FE5127"/>
    <w:rsid w:val="078D8F7E"/>
    <w:rsid w:val="07BA6C40"/>
    <w:rsid w:val="12712E33"/>
    <w:rsid w:val="256141A8"/>
    <w:rsid w:val="72BA15C4"/>
    <w:rsid w:val="7E57D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50467"/>
    <w:pPr>
      <w:ind w:left="720"/>
      <w:contextualSpacing/>
    </w:pPr>
  </w:style>
  <w:style w:type="table" w:styleId="TableGrid">
    <w:name w:val="Table Grid"/>
    <w:basedOn w:val="TableNormal"/>
    <w:rsid w:val="00680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6807E2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rsid w:val="00202D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02DFC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202DFC"/>
    <w:rPr>
      <w:color w:val="FF0000"/>
      <w:lang w:eastAsia="en-US"/>
    </w:rPr>
  </w:style>
  <w:style w:type="character" w:customStyle="1" w:styleId="THChar">
    <w:name w:val="TH Char"/>
    <w:link w:val="TH"/>
    <w:rsid w:val="00202DFC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566EC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E04C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341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41C8"/>
  </w:style>
  <w:style w:type="character" w:customStyle="1" w:styleId="CommentTextChar">
    <w:name w:val="Comment Text Char"/>
    <w:basedOn w:val="DefaultParagraphFont"/>
    <w:link w:val="CommentText"/>
    <w:rsid w:val="003341C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4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41C8"/>
    <w:rPr>
      <w:b/>
      <w:bCs/>
      <w:lang w:eastAsia="en-US"/>
    </w:rPr>
  </w:style>
  <w:style w:type="character" w:customStyle="1" w:styleId="ReferenceChar">
    <w:name w:val="Reference Char"/>
    <w:link w:val="Reference"/>
    <w:uiPriority w:val="99"/>
    <w:locked/>
    <w:rsid w:val="008F1B25"/>
  </w:style>
  <w:style w:type="paragraph" w:customStyle="1" w:styleId="Reference">
    <w:name w:val="Reference"/>
    <w:basedOn w:val="EX"/>
    <w:link w:val="ReferenceChar"/>
    <w:uiPriority w:val="99"/>
    <w:qFormat/>
    <w:rsid w:val="008F1B25"/>
    <w:pPr>
      <w:numPr>
        <w:numId w:val="7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Meetingcaption">
    <w:name w:val="Meeting caption"/>
    <w:basedOn w:val="Normal"/>
    <w:uiPriority w:val="99"/>
    <w:rsid w:val="008F1B25"/>
    <w:pPr>
      <w:framePr w:w="4120" w:hSpace="141" w:wrap="auto" w:vAnchor="text" w:hAnchor="text" w:y="3"/>
      <w:numPr>
        <w:numId w:val="3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styleId="Revision">
    <w:name w:val="Revision"/>
    <w:hidden/>
    <w:uiPriority w:val="99"/>
    <w:semiHidden/>
    <w:rsid w:val="004E2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71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1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79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5AIRPNAIUNRU-859666464-5694</_dlc_DocId>
    <_dlc_DocIdUrl xmlns="71c5aaf6-e6ce-465b-b873-5148d2a4c105">
      <Url>https://nokia.sharepoint.com/sites/c5g/e2earch/_layouts/15/DocIdRedir.aspx?ID=5AIRPNAIUNRU-859666464-5694</Url>
      <Description>5AIRPNAIUNRU-859666464-5694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6688AA-9256-4E9B-B5CD-A9869671E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DA2CF-99AA-4209-B6DB-98BDF13A6B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07C563F-6757-4631-A5A0-297372BF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2</Pages>
  <Words>683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Koziol, Dawid (Nokia - PL/Wroclaw)</cp:lastModifiedBy>
  <cp:revision>17</cp:revision>
  <dcterms:created xsi:type="dcterms:W3CDTF">2019-10-01T08:39:00Z</dcterms:created>
  <dcterms:modified xsi:type="dcterms:W3CDTF">2019-10-03T18:03:00Z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d5560310-c7f2-4700-a8a6-14d0ad58abfe</vt:lpwstr>
  </property>
</Properties>
</file>